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432404457"/>
        <w:docPartObj>
          <w:docPartGallery w:val="Cover Pages"/>
          <w:docPartUnique/>
        </w:docPartObj>
      </w:sdtPr>
      <w:sdtEndPr/>
      <w:sdtContent>
        <w:p w:rsidR="0019461D" w:rsidRDefault="0019461D">
          <w:pPr>
            <w:pStyle w:val="KeinLeerraum"/>
          </w:pPr>
          <w:r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htec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Fünfec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02-08T00:00:00Z">
                                      <w:dateFormat w:val="d.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9461D" w:rsidRDefault="00C7705E">
                                      <w:pPr>
                                        <w:pStyle w:val="KeinLeerraum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8.2.2019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ihand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ihand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ihand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ihand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ihand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ihand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ihand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ihand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ihand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ihand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ihand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ihand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ihand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ihand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ihand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ihand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ihand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ihand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ihand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ihand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ihand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ihand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ihand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pe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">
                    <v:rect id="Rechtec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ünfeck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2-08T00:00:00Z">
                                <w:dateFormat w:val="d.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9461D" w:rsidRDefault="00C7705E">
                                <w:pPr>
                                  <w:pStyle w:val="KeinLeerraum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8.2.2019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e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pe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ihand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ihand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ihand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ihand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ihand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ihand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ihand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ihand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ihand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ihand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ihand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ihand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e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ihand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ihand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ihand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ihand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ihand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ihand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ihand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ihand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ihand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ihand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ihand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feld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461D" w:rsidRDefault="00C7705E">
                                <w:pPr>
                                  <w:pStyle w:val="KeinLeerraum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9461D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S. Wagner</w:t>
                                    </w:r>
                                  </w:sdtContent>
                                </w:sdt>
                              </w:p>
                              <w:p w:rsidR="0019461D" w:rsidRDefault="00C7705E">
                                <w:pPr>
                                  <w:pStyle w:val="KeinLeerraum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Firm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87CF5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Wagner &amp; Dietrich GMBH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wqdQ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" filled="f" stroked="f" strokeweight=".5pt">
                    <v:textbox style="mso-fit-shape-to-text:t" inset="0,0,0,0">
                      <w:txbxContent>
                        <w:p w:rsidR="0019461D" w:rsidRDefault="00E946DA">
                          <w:pPr>
                            <w:pStyle w:val="KeinLeerraum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19461D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S. Wagner</w:t>
                              </w:r>
                            </w:sdtContent>
                          </w:sdt>
                        </w:p>
                        <w:p w:rsidR="0019461D" w:rsidRDefault="00E946DA">
                          <w:pPr>
                            <w:pStyle w:val="KeinLeerraum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Firm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87CF5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Wagner &amp; Dietrich GMBH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461D" w:rsidRDefault="00C7705E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9461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Bericht</w:t>
                                    </w:r>
                                  </w:sdtContent>
                                </w:sdt>
                              </w:p>
                              <w:p w:rsidR="0019461D" w:rsidRDefault="00C7705E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Untertite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9461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Umsätze der Filialen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feld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" filled="f" stroked="f" strokeweight=".5pt">
                    <v:textbox style="mso-fit-shape-to-text:t" inset="0,0,0,0">
                      <w:txbxContent>
                        <w:p w:rsidR="0019461D" w:rsidRDefault="00E946DA">
                          <w:pPr>
                            <w:pStyle w:val="KeinLeerraum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9461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Bericht</w:t>
                              </w:r>
                            </w:sdtContent>
                          </w:sdt>
                        </w:p>
                        <w:p w:rsidR="0019461D" w:rsidRDefault="00E946DA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Untertite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9461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Umsätze der Filialen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19461D" w:rsidRDefault="0019461D">
          <w:r>
            <w:br w:type="page"/>
          </w:r>
        </w:p>
      </w:sdtContent>
    </w:sdt>
    <w:p w:rsidR="00C66E04" w:rsidRDefault="00C66E04" w:rsidP="00C66E04">
      <w:pPr>
        <w:pStyle w:val="Titel"/>
      </w:pPr>
      <w:r>
        <w:lastRenderedPageBreak/>
        <w:t>Rückblick auf das letzte Jahr</w:t>
      </w:r>
    </w:p>
    <w:p w:rsidR="00C66E04" w:rsidRDefault="00C66E04" w:rsidP="00C66E04">
      <w:pPr>
        <w:pStyle w:val="berschrift2"/>
      </w:pPr>
      <w:r>
        <w:t>Die Umsatzzahlen</w:t>
      </w:r>
    </w:p>
    <w:p w:rsidR="00C66E04" w:rsidRDefault="00C66E04" w:rsidP="00C66E04"/>
    <w:p w:rsidR="00C66E04" w:rsidRDefault="00C66E04" w:rsidP="00C66E04">
      <w:pPr>
        <w:pStyle w:val="berschrift2"/>
      </w:pPr>
      <w:r>
        <w:t>Die Investitionen</w:t>
      </w:r>
    </w:p>
    <w:p w:rsidR="00C66E04" w:rsidRDefault="00C66E04" w:rsidP="00C66E04"/>
    <w:p w:rsidR="001B4BCC" w:rsidRDefault="00C66E04" w:rsidP="00C7705E">
      <w:pPr>
        <w:pStyle w:val="berschrift2"/>
      </w:pPr>
      <w:r>
        <w:t>Die Warenauswahl</w:t>
      </w:r>
    </w:p>
    <w:p w:rsidR="001B4BCC" w:rsidRDefault="001B4BCC">
      <w:r>
        <w:br w:type="page"/>
      </w:r>
    </w:p>
    <w:p w:rsidR="00997C96" w:rsidRDefault="00587CF5" w:rsidP="00587CF5">
      <w:pPr>
        <w:pStyle w:val="Titel"/>
      </w:pPr>
      <w:bookmarkStart w:id="0" w:name="_GoBack"/>
      <w:bookmarkEnd w:id="0"/>
      <w:r>
        <w:lastRenderedPageBreak/>
        <w:t>Filial-Umsätze im ersten Halbjahr</w:t>
      </w:r>
    </w:p>
    <w:p w:rsidR="00C66E04" w:rsidRDefault="00C66E04" w:rsidP="00C66E04">
      <w:pPr>
        <w:pStyle w:val="berschrift1"/>
      </w:pPr>
      <w:r>
        <w:t xml:space="preserve">Investitionen </w:t>
      </w:r>
    </w:p>
    <w:p w:rsidR="00C66E04" w:rsidRDefault="00C66E04">
      <w:r>
        <w:t>Die getätigten Investitionen zahlen sich weiter aus. Die Modernisierung aller Filialen kann als Erfolg verbucht werden. Auch die Aufstockung des Personals im Service-Bereich wird von den Kunden äußerst positiv bewertet.</w:t>
      </w:r>
    </w:p>
    <w:p w:rsidR="00C66E04" w:rsidRDefault="00C66E04">
      <w:r>
        <w:t>Geplant sind weitere Investitionen.</w:t>
      </w:r>
    </w:p>
    <w:p w:rsidR="00C51AC5" w:rsidRDefault="00C51AC5" w:rsidP="00C66E04">
      <w:pPr>
        <w:pStyle w:val="berschrift1"/>
        <w:sectPr w:rsidR="00C51AC5" w:rsidSect="005462BB">
          <w:pgSz w:w="11906" w:h="16838"/>
          <w:pgMar w:top="1418" w:right="1418" w:bottom="1134" w:left="1418" w:header="709" w:footer="709" w:gutter="0"/>
          <w:pgNumType w:start="0"/>
          <w:cols w:space="708"/>
          <w:titlePg/>
          <w:docGrid w:linePitch="360"/>
        </w:sectPr>
      </w:pPr>
    </w:p>
    <w:p w:rsidR="00C66E04" w:rsidRDefault="00C66E04" w:rsidP="00C66E04">
      <w:pPr>
        <w:pStyle w:val="berschrift1"/>
      </w:pPr>
      <w:r>
        <w:lastRenderedPageBreak/>
        <w:t>Umsätze</w:t>
      </w:r>
      <w:r w:rsidR="00662811">
        <w:t xml:space="preserve"> </w:t>
      </w:r>
      <w:r w:rsidR="00712550">
        <w:t xml:space="preserve">für das </w:t>
      </w:r>
      <w:r w:rsidR="00662811">
        <w:t>erste Halbjahr</w:t>
      </w:r>
    </w:p>
    <w:p w:rsidR="00662811" w:rsidRDefault="00587CF5">
      <w:r>
        <w:rPr>
          <w:noProof/>
          <w:lang w:eastAsia="de-DE"/>
        </w:rPr>
        <w:drawing>
          <wp:inline distT="0" distB="0" distL="0" distR="0" wp14:anchorId="3247D89D" wp14:editId="15B91FE5">
            <wp:extent cx="5372100" cy="2833688"/>
            <wp:effectExtent l="0" t="0" r="0" b="5080"/>
            <wp:docPr id="33" name="Diagramm 3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1AC5" w:rsidRDefault="00C51AC5" w:rsidP="00712550">
      <w:pPr>
        <w:pStyle w:val="berschrift1"/>
        <w:sectPr w:rsidR="00C51AC5" w:rsidSect="00C51AC5">
          <w:pgSz w:w="16838" w:h="11906" w:orient="landscape"/>
          <w:pgMar w:top="1418" w:right="1134" w:bottom="1418" w:left="1418" w:header="709" w:footer="709" w:gutter="0"/>
          <w:pgNumType w:start="0"/>
          <w:cols w:space="708"/>
          <w:titlePg/>
          <w:docGrid w:linePitch="360"/>
        </w:sectPr>
      </w:pPr>
    </w:p>
    <w:p w:rsidR="00662811" w:rsidRDefault="00662811" w:rsidP="00712550">
      <w:pPr>
        <w:pStyle w:val="berschrift1"/>
      </w:pPr>
      <w:r>
        <w:lastRenderedPageBreak/>
        <w:t>Geplante Umsätze für das zweite Halbjahr</w:t>
      </w:r>
    </w:p>
    <w:p w:rsidR="00662811" w:rsidRDefault="00662811"/>
    <w:sectPr w:rsidR="00662811" w:rsidSect="005462BB">
      <w:pgSz w:w="11906" w:h="16838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1D"/>
    <w:rsid w:val="0019461D"/>
    <w:rsid w:val="001B4BCC"/>
    <w:rsid w:val="003F70DA"/>
    <w:rsid w:val="005462BB"/>
    <w:rsid w:val="00587CF5"/>
    <w:rsid w:val="00660F70"/>
    <w:rsid w:val="00662811"/>
    <w:rsid w:val="00712550"/>
    <w:rsid w:val="007E084A"/>
    <w:rsid w:val="00997C96"/>
    <w:rsid w:val="009D5DE6"/>
    <w:rsid w:val="00C51AC5"/>
    <w:rsid w:val="00C66E04"/>
    <w:rsid w:val="00C7705E"/>
    <w:rsid w:val="00E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60559-59F8-45FC-B11B-F78B1676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7CF5"/>
  </w:style>
  <w:style w:type="paragraph" w:styleId="berschrift1">
    <w:name w:val="heading 1"/>
    <w:basedOn w:val="Standard"/>
    <w:next w:val="Standard"/>
    <w:link w:val="berschrift1Zchn"/>
    <w:uiPriority w:val="9"/>
    <w:qFormat/>
    <w:rsid w:val="0058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7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87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87C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7C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7C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7C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7C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7C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587CF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9461D"/>
  </w:style>
  <w:style w:type="table" w:styleId="Tabellenraster">
    <w:name w:val="Table Grid"/>
    <w:basedOn w:val="NormaleTabelle"/>
    <w:uiPriority w:val="39"/>
    <w:rsid w:val="0019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587CF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7CF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7CF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87CF5"/>
    <w:rPr>
      <w:b/>
      <w:bCs/>
      <w:i/>
      <w:iCs/>
      <w:color w:val="4472C4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7C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7C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7CF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87CF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7C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7C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7C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7CF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7C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87CF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87CF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87CF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87CF5"/>
    <w:rPr>
      <w:b/>
      <w:bCs/>
    </w:rPr>
  </w:style>
  <w:style w:type="character" w:styleId="Hervorhebung">
    <w:name w:val="Emphasis"/>
    <w:basedOn w:val="Absatz-Standardschriftart"/>
    <w:uiPriority w:val="20"/>
    <w:qFormat/>
    <w:rsid w:val="00587CF5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587C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87CF5"/>
    <w:rPr>
      <w:i/>
      <w:iCs/>
      <w:color w:val="000000" w:themeColor="text1"/>
    </w:rPr>
  </w:style>
  <w:style w:type="character" w:styleId="SchwacheHervorhebung">
    <w:name w:val="Subtle Emphasis"/>
    <w:basedOn w:val="Absatz-Standardschriftart"/>
    <w:uiPriority w:val="19"/>
    <w:qFormat/>
    <w:rsid w:val="00587CF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87CF5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587CF5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87CF5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87CF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87C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bine%20Spie&#223;\Documents\HERDT\Office%202016\Excel%202016\EX2016\ex2016_Noch_mehr_Uebungen\11-Diagramme%20erstellen%20und%20gestalten\Filialumsatz-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Umsätze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Filialumsätze!$A$4</c:f>
              <c:strCache>
                <c:ptCount val="1"/>
                <c:pt idx="0">
                  <c:v>Köln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Filialumsätze!$B$3:$G$3</c:f>
              <c:strCache>
                <c:ptCount val="6"/>
                <c:pt idx="0">
                  <c:v>Januar</c:v>
                </c:pt>
                <c:pt idx="1">
                  <c:v>Februar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</c:strCache>
            </c:strRef>
          </c:cat>
          <c:val>
            <c:numRef>
              <c:f>Filialumsätze!$B$4:$G$4</c:f>
              <c:numCache>
                <c:formatCode>General</c:formatCode>
                <c:ptCount val="6"/>
                <c:pt idx="0">
                  <c:v>109</c:v>
                </c:pt>
                <c:pt idx="1">
                  <c:v>118</c:v>
                </c:pt>
                <c:pt idx="2">
                  <c:v>130.5</c:v>
                </c:pt>
                <c:pt idx="3">
                  <c:v>153</c:v>
                </c:pt>
                <c:pt idx="4">
                  <c:v>166</c:v>
                </c:pt>
                <c:pt idx="5">
                  <c:v>217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D2-44E7-AD7C-CD7A651D667D}"/>
            </c:ext>
          </c:extLst>
        </c:ser>
        <c:ser>
          <c:idx val="1"/>
          <c:order val="1"/>
          <c:tx>
            <c:strRef>
              <c:f>Filialumsätze!$A$5</c:f>
              <c:strCache>
                <c:ptCount val="1"/>
                <c:pt idx="0">
                  <c:v>Hamburg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Filialumsätze!$B$3:$G$3</c:f>
              <c:strCache>
                <c:ptCount val="6"/>
                <c:pt idx="0">
                  <c:v>Januar</c:v>
                </c:pt>
                <c:pt idx="1">
                  <c:v>Februar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</c:strCache>
            </c:strRef>
          </c:cat>
          <c:val>
            <c:numRef>
              <c:f>Filialumsätze!$B$5:$G$5</c:f>
              <c:numCache>
                <c:formatCode>General</c:formatCode>
                <c:ptCount val="6"/>
                <c:pt idx="0">
                  <c:v>124.5</c:v>
                </c:pt>
                <c:pt idx="1">
                  <c:v>156</c:v>
                </c:pt>
                <c:pt idx="2">
                  <c:v>162</c:v>
                </c:pt>
                <c:pt idx="3">
                  <c:v>143</c:v>
                </c:pt>
                <c:pt idx="4">
                  <c:v>169</c:v>
                </c:pt>
                <c:pt idx="5">
                  <c:v>181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D2-44E7-AD7C-CD7A651D667D}"/>
            </c:ext>
          </c:extLst>
        </c:ser>
        <c:ser>
          <c:idx val="2"/>
          <c:order val="2"/>
          <c:tx>
            <c:strRef>
              <c:f>Filialumsätze!$A$6</c:f>
              <c:strCache>
                <c:ptCount val="1"/>
                <c:pt idx="0">
                  <c:v>Berlin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Filialumsätze!$B$3:$G$3</c:f>
              <c:strCache>
                <c:ptCount val="6"/>
                <c:pt idx="0">
                  <c:v>Januar</c:v>
                </c:pt>
                <c:pt idx="1">
                  <c:v>Februar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</c:strCache>
            </c:strRef>
          </c:cat>
          <c:val>
            <c:numRef>
              <c:f>Filialumsätze!$B$6:$G$6</c:f>
              <c:numCache>
                <c:formatCode>General</c:formatCode>
                <c:ptCount val="6"/>
                <c:pt idx="0">
                  <c:v>165</c:v>
                </c:pt>
                <c:pt idx="1">
                  <c:v>182.5</c:v>
                </c:pt>
                <c:pt idx="2">
                  <c:v>196.5</c:v>
                </c:pt>
                <c:pt idx="3">
                  <c:v>188</c:v>
                </c:pt>
                <c:pt idx="4">
                  <c:v>173.5</c:v>
                </c:pt>
                <c:pt idx="5">
                  <c:v>198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2D2-44E7-AD7C-CD7A651D667D}"/>
            </c:ext>
          </c:extLst>
        </c:ser>
        <c:ser>
          <c:idx val="3"/>
          <c:order val="3"/>
          <c:tx>
            <c:strRef>
              <c:f>Filialumsätze!$A$7</c:f>
              <c:strCache>
                <c:ptCount val="1"/>
                <c:pt idx="0">
                  <c:v>Frankfurt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Filialumsätze!$B$3:$G$3</c:f>
              <c:strCache>
                <c:ptCount val="6"/>
                <c:pt idx="0">
                  <c:v>Januar</c:v>
                </c:pt>
                <c:pt idx="1">
                  <c:v>Februar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</c:strCache>
            </c:strRef>
          </c:cat>
          <c:val>
            <c:numRef>
              <c:f>Filialumsätze!$B$7:$G$7</c:f>
              <c:numCache>
                <c:formatCode>General</c:formatCode>
                <c:ptCount val="6"/>
                <c:pt idx="0">
                  <c:v>203.5</c:v>
                </c:pt>
                <c:pt idx="1">
                  <c:v>222</c:v>
                </c:pt>
                <c:pt idx="2">
                  <c:v>219</c:v>
                </c:pt>
                <c:pt idx="3">
                  <c:v>241.5</c:v>
                </c:pt>
                <c:pt idx="4">
                  <c:v>236</c:v>
                </c:pt>
                <c:pt idx="5">
                  <c:v>254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2D2-44E7-AD7C-CD7A651D6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07075152"/>
        <c:axId val="-75074928"/>
      </c:lineChart>
      <c:catAx>
        <c:axId val="-40707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75074928"/>
        <c:crosses val="autoZero"/>
        <c:auto val="1"/>
        <c:lblAlgn val="ctr"/>
        <c:lblOffset val="100"/>
        <c:noMultiLvlLbl val="0"/>
      </c:catAx>
      <c:valAx>
        <c:axId val="-7507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TEUR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-40707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Company>Wagner &amp; Dietrich GMBH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>Umsätze der Filialen</dc:subject>
  <dc:creator>S. Wagner</dc:creator>
  <cp:keywords/>
  <dc:description/>
  <cp:lastModifiedBy>HERDT-Verlag</cp:lastModifiedBy>
  <cp:revision>3</cp:revision>
  <dcterms:created xsi:type="dcterms:W3CDTF">2019-02-08T11:59:00Z</dcterms:created>
  <dcterms:modified xsi:type="dcterms:W3CDTF">2019-02-08T11:59:00Z</dcterms:modified>
</cp:coreProperties>
</file>